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C02ED" w14:textId="4014C7E8" w:rsidR="0072473E" w:rsidRPr="0072473E" w:rsidRDefault="006915E0" w:rsidP="0072473E">
      <w:pPr>
        <w:pStyle w:val="Titel"/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72473E">
        <w:rPr>
          <w:rFonts w:ascii="Arial" w:hAnsi="Arial" w:cs="Arial"/>
          <w:sz w:val="24"/>
          <w:szCs w:val="24"/>
        </w:rPr>
        <w:t>Title</w:t>
      </w:r>
    </w:p>
    <w:p w14:paraId="4199031B" w14:textId="2D2FC1A4" w:rsidR="0072473E" w:rsidRPr="0072473E" w:rsidRDefault="0072473E" w:rsidP="0072473E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72473E">
        <w:rPr>
          <w:rFonts w:ascii="Arial" w:hAnsi="Arial" w:cs="Arial"/>
          <w:b/>
          <w:color w:val="FF0000"/>
          <w:sz w:val="24"/>
          <w:szCs w:val="24"/>
        </w:rPr>
        <w:t xml:space="preserve">NOTE: Do not include the </w:t>
      </w:r>
      <w:proofErr w:type="gramStart"/>
      <w:r w:rsidRPr="0072473E">
        <w:rPr>
          <w:rFonts w:ascii="Arial" w:hAnsi="Arial" w:cs="Arial"/>
          <w:b/>
          <w:color w:val="FF0000"/>
          <w:sz w:val="24"/>
          <w:szCs w:val="24"/>
        </w:rPr>
        <w:t>author</w:t>
      </w:r>
      <w:proofErr w:type="gramEnd"/>
      <w:r w:rsidRPr="0072473E">
        <w:rPr>
          <w:rFonts w:ascii="Arial" w:hAnsi="Arial" w:cs="Arial"/>
          <w:b/>
          <w:color w:val="FF0000"/>
          <w:sz w:val="24"/>
          <w:szCs w:val="24"/>
        </w:rPr>
        <w:t xml:space="preserve"> name(s) and information in the </w:t>
      </w:r>
      <w:r w:rsidRPr="0072473E">
        <w:rPr>
          <w:rFonts w:ascii="Arial" w:hAnsi="Arial" w:cs="Arial"/>
          <w:b/>
          <w:color w:val="FF0000"/>
          <w:sz w:val="24"/>
          <w:szCs w:val="24"/>
        </w:rPr>
        <w:t>full paper attachment</w:t>
      </w:r>
      <w:r w:rsidRPr="0072473E">
        <w:rPr>
          <w:rFonts w:ascii="Arial" w:hAnsi="Arial" w:cs="Arial"/>
          <w:b/>
          <w:color w:val="FF0000"/>
          <w:sz w:val="24"/>
          <w:szCs w:val="24"/>
        </w:rPr>
        <w:t xml:space="preserve">. All reviews are blind. </w:t>
      </w:r>
      <w:r w:rsidRPr="0072473E">
        <w:rPr>
          <w:rFonts w:ascii="Arial" w:hAnsi="Arial" w:cs="Arial"/>
          <w:b/>
          <w:color w:val="FF0000"/>
          <w:sz w:val="24"/>
          <w:szCs w:val="24"/>
        </w:rPr>
        <w:t xml:space="preserve">Prior to the conference proceedings publication deadline, full paper with this information is to be sent to the EAPRIL Office. </w:t>
      </w:r>
    </w:p>
    <w:p w14:paraId="6210424A" w14:textId="77777777" w:rsidR="0072473E" w:rsidRPr="0072473E" w:rsidRDefault="0072473E" w:rsidP="0072473E">
      <w:pPr>
        <w:pStyle w:val="AuthorAffiliation"/>
        <w:spacing w:line="360" w:lineRule="auto"/>
        <w:rPr>
          <w:rFonts w:ascii="Arial" w:hAnsi="Arial" w:cs="Arial"/>
          <w:sz w:val="24"/>
          <w:szCs w:val="24"/>
        </w:rPr>
      </w:pPr>
    </w:p>
    <w:p w14:paraId="36F02FFB" w14:textId="4ADF50EC" w:rsidR="006915E0" w:rsidRPr="0072473E" w:rsidRDefault="006915E0" w:rsidP="0072473E">
      <w:pPr>
        <w:pStyle w:val="AuthorAffiliation"/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72473E">
        <w:rPr>
          <w:rFonts w:ascii="Arial" w:hAnsi="Arial" w:cs="Arial"/>
          <w:color w:val="FF0000"/>
          <w:sz w:val="24"/>
          <w:szCs w:val="24"/>
        </w:rPr>
        <w:t>First Author</w:t>
      </w:r>
      <w:r w:rsidR="00952015" w:rsidRPr="0072473E">
        <w:rPr>
          <w:rFonts w:ascii="Arial" w:hAnsi="Arial" w:cs="Arial"/>
          <w:color w:val="FF0000"/>
          <w:sz w:val="24"/>
          <w:szCs w:val="24"/>
        </w:rPr>
        <w:t>, Second Author, Third Author</w:t>
      </w:r>
    </w:p>
    <w:p w14:paraId="376D8022" w14:textId="514A8E24" w:rsidR="006915E0" w:rsidRPr="0072473E" w:rsidRDefault="006915E0" w:rsidP="0072473E">
      <w:pPr>
        <w:pStyle w:val="AuthorAffiliation"/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72473E">
        <w:rPr>
          <w:rFonts w:ascii="Arial" w:hAnsi="Arial" w:cs="Arial"/>
          <w:color w:val="FF0000"/>
          <w:sz w:val="24"/>
          <w:szCs w:val="24"/>
        </w:rPr>
        <w:t>Affiliation</w:t>
      </w:r>
      <w:r w:rsidR="00952015" w:rsidRPr="0072473E">
        <w:rPr>
          <w:rFonts w:ascii="Arial" w:hAnsi="Arial" w:cs="Arial"/>
          <w:color w:val="FF0000"/>
          <w:sz w:val="24"/>
          <w:szCs w:val="24"/>
        </w:rPr>
        <w:t xml:space="preserve"> (1</w:t>
      </w:r>
      <w:r w:rsidR="00952015" w:rsidRPr="0072473E">
        <w:rPr>
          <w:rFonts w:ascii="Arial" w:hAnsi="Arial" w:cs="Arial"/>
          <w:color w:val="FF0000"/>
          <w:sz w:val="24"/>
          <w:szCs w:val="24"/>
          <w:vertAlign w:val="superscript"/>
        </w:rPr>
        <w:t>st</w:t>
      </w:r>
      <w:r w:rsidR="00952015" w:rsidRPr="0072473E">
        <w:rPr>
          <w:rFonts w:ascii="Arial" w:hAnsi="Arial" w:cs="Arial"/>
          <w:color w:val="FF0000"/>
          <w:sz w:val="24"/>
          <w:szCs w:val="24"/>
        </w:rPr>
        <w:t xml:space="preserve"> author only)</w:t>
      </w:r>
    </w:p>
    <w:p w14:paraId="780EB6FF" w14:textId="105129D7" w:rsidR="00952015" w:rsidRPr="0072473E" w:rsidRDefault="00952015" w:rsidP="0072473E">
      <w:pPr>
        <w:pStyle w:val="AuthorAffiliation"/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72473E">
        <w:rPr>
          <w:rFonts w:ascii="Arial" w:hAnsi="Arial" w:cs="Arial"/>
          <w:color w:val="FF0000"/>
          <w:sz w:val="24"/>
          <w:szCs w:val="24"/>
        </w:rPr>
        <w:t>Country (1</w:t>
      </w:r>
      <w:r w:rsidRPr="0072473E">
        <w:rPr>
          <w:rFonts w:ascii="Arial" w:hAnsi="Arial" w:cs="Arial"/>
          <w:color w:val="FF0000"/>
          <w:sz w:val="24"/>
          <w:szCs w:val="24"/>
          <w:vertAlign w:val="superscript"/>
        </w:rPr>
        <w:t>st</w:t>
      </w:r>
      <w:r w:rsidRPr="0072473E">
        <w:rPr>
          <w:rFonts w:ascii="Arial" w:hAnsi="Arial" w:cs="Arial"/>
          <w:color w:val="FF0000"/>
          <w:sz w:val="24"/>
          <w:szCs w:val="24"/>
        </w:rPr>
        <w:t xml:space="preserve"> author only)</w:t>
      </w:r>
    </w:p>
    <w:p w14:paraId="56BE4307" w14:textId="4EE4A417" w:rsidR="006915E0" w:rsidRPr="0072473E" w:rsidRDefault="006915E0" w:rsidP="0072473E">
      <w:pPr>
        <w:pStyle w:val="AuthorAffiliation"/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72473E">
        <w:rPr>
          <w:rFonts w:ascii="Arial" w:hAnsi="Arial" w:cs="Arial"/>
          <w:color w:val="FF0000"/>
          <w:sz w:val="24"/>
          <w:szCs w:val="24"/>
        </w:rPr>
        <w:t>Email Address</w:t>
      </w:r>
      <w:r w:rsidR="00952015" w:rsidRPr="0072473E">
        <w:rPr>
          <w:rFonts w:ascii="Arial" w:hAnsi="Arial" w:cs="Arial"/>
          <w:color w:val="FF0000"/>
          <w:sz w:val="24"/>
          <w:szCs w:val="24"/>
        </w:rPr>
        <w:t xml:space="preserve"> (1</w:t>
      </w:r>
      <w:r w:rsidR="00952015" w:rsidRPr="0072473E">
        <w:rPr>
          <w:rFonts w:ascii="Arial" w:hAnsi="Arial" w:cs="Arial"/>
          <w:color w:val="FF0000"/>
          <w:sz w:val="24"/>
          <w:szCs w:val="24"/>
          <w:vertAlign w:val="superscript"/>
        </w:rPr>
        <w:t>st</w:t>
      </w:r>
      <w:r w:rsidR="00952015" w:rsidRPr="0072473E">
        <w:rPr>
          <w:rFonts w:ascii="Arial" w:hAnsi="Arial" w:cs="Arial"/>
          <w:color w:val="FF0000"/>
          <w:sz w:val="24"/>
          <w:szCs w:val="24"/>
        </w:rPr>
        <w:t xml:space="preserve"> author only)</w:t>
      </w:r>
    </w:p>
    <w:p w14:paraId="5C1E3AD5" w14:textId="77777777" w:rsidR="006915E0" w:rsidRPr="0072473E" w:rsidRDefault="006915E0" w:rsidP="0072473E">
      <w:pPr>
        <w:spacing w:line="360" w:lineRule="auto"/>
        <w:rPr>
          <w:rFonts w:ascii="Arial" w:hAnsi="Arial" w:cs="Arial"/>
          <w:sz w:val="24"/>
          <w:szCs w:val="24"/>
        </w:rPr>
      </w:pPr>
    </w:p>
    <w:p w14:paraId="025C57A0" w14:textId="3507A82D" w:rsidR="006915E0" w:rsidRPr="0072473E" w:rsidRDefault="006915E0" w:rsidP="0072473E">
      <w:pPr>
        <w:pStyle w:val="Abstract"/>
        <w:spacing w:line="360" w:lineRule="auto"/>
        <w:rPr>
          <w:rFonts w:ascii="Arial" w:hAnsi="Arial" w:cs="Arial"/>
          <w:sz w:val="24"/>
          <w:szCs w:val="24"/>
          <w:lang w:val="fr-CH"/>
        </w:rPr>
      </w:pPr>
      <w:proofErr w:type="gramStart"/>
      <w:r w:rsidRPr="0072473E">
        <w:rPr>
          <w:rFonts w:ascii="Arial" w:hAnsi="Arial" w:cs="Arial"/>
          <w:b/>
          <w:sz w:val="24"/>
          <w:szCs w:val="24"/>
          <w:lang w:val="fr-CH"/>
        </w:rPr>
        <w:t>Abstract:</w:t>
      </w:r>
      <w:proofErr w:type="gram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Dolore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aliquip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zzril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vel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praesent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ex eu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dolor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quis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dolore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sit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delenit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et erat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dignissim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et.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Exerci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consequat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,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consequat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eu,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augue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,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consequat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at,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consectetuer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ullamcorper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facilisis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dolor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te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iusto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at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luptatum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qui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vel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nulla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eu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aliquam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te. Vero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accumsan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diam ut, et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vulputate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lorem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hendrerit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et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nisl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tation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dolor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sit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, at. </w:t>
      </w:r>
      <w:proofErr w:type="spellStart"/>
      <w:r w:rsidRPr="0072473E">
        <w:rPr>
          <w:rFonts w:ascii="Arial" w:hAnsi="Arial" w:cs="Arial"/>
          <w:sz w:val="24"/>
          <w:szCs w:val="24"/>
        </w:rPr>
        <w:t>Enim</w:t>
      </w:r>
      <w:proofErr w:type="spellEnd"/>
      <w:r w:rsidRPr="00724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</w:rPr>
        <w:t>consequat</w:t>
      </w:r>
      <w:proofErr w:type="spellEnd"/>
      <w:r w:rsidRPr="00724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</w:rPr>
        <w:t>ad</w:t>
      </w:r>
      <w:proofErr w:type="spellEnd"/>
      <w:r w:rsidRPr="00724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</w:rPr>
        <w:t>iriure</w:t>
      </w:r>
      <w:proofErr w:type="spellEnd"/>
      <w:r w:rsidRPr="00724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</w:rPr>
        <w:t>tincidunt</w:t>
      </w:r>
      <w:proofErr w:type="spellEnd"/>
      <w:r w:rsidRPr="00724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</w:rPr>
        <w:t>augue</w:t>
      </w:r>
      <w:proofErr w:type="spellEnd"/>
      <w:r w:rsidRPr="00724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</w:rPr>
        <w:t>ad</w:t>
      </w:r>
      <w:proofErr w:type="spellEnd"/>
      <w:r w:rsidRPr="00724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</w:rPr>
        <w:t>molestie</w:t>
      </w:r>
      <w:proofErr w:type="spellEnd"/>
      <w:r w:rsidRPr="0072473E">
        <w:rPr>
          <w:rFonts w:ascii="Arial" w:hAnsi="Arial" w:cs="Arial"/>
          <w:sz w:val="24"/>
          <w:szCs w:val="24"/>
        </w:rPr>
        <w:t xml:space="preserve"> vel </w:t>
      </w:r>
      <w:proofErr w:type="spellStart"/>
      <w:r w:rsidRPr="0072473E">
        <w:rPr>
          <w:rFonts w:ascii="Arial" w:hAnsi="Arial" w:cs="Arial"/>
          <w:sz w:val="24"/>
          <w:szCs w:val="24"/>
        </w:rPr>
        <w:t>esse</w:t>
      </w:r>
      <w:proofErr w:type="spellEnd"/>
      <w:r w:rsidRPr="00724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</w:rPr>
        <w:t>iriure</w:t>
      </w:r>
      <w:proofErr w:type="spellEnd"/>
      <w:r w:rsidRPr="0072473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2473E">
        <w:rPr>
          <w:rFonts w:ascii="Arial" w:hAnsi="Arial" w:cs="Arial"/>
          <w:sz w:val="24"/>
          <w:szCs w:val="24"/>
        </w:rPr>
        <w:t>Commodo</w:t>
      </w:r>
      <w:proofErr w:type="spellEnd"/>
      <w:r w:rsidRPr="00724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</w:rPr>
        <w:t>nisl</w:t>
      </w:r>
      <w:proofErr w:type="spellEnd"/>
      <w:r w:rsidRPr="00724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</w:rPr>
        <w:t>adipiscing</w:t>
      </w:r>
      <w:proofErr w:type="spellEnd"/>
      <w:r w:rsidRPr="00724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</w:rPr>
        <w:t>elit</w:t>
      </w:r>
      <w:proofErr w:type="spellEnd"/>
      <w:r w:rsidRPr="00724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</w:rPr>
        <w:t>ut</w:t>
      </w:r>
      <w:proofErr w:type="spellEnd"/>
      <w:r w:rsidRPr="0072473E">
        <w:rPr>
          <w:rFonts w:ascii="Arial" w:hAnsi="Arial" w:cs="Arial"/>
          <w:sz w:val="24"/>
          <w:szCs w:val="24"/>
        </w:rPr>
        <w:t xml:space="preserve">, minim, vel, </w:t>
      </w:r>
      <w:proofErr w:type="spellStart"/>
      <w:r w:rsidRPr="0072473E">
        <w:rPr>
          <w:rFonts w:ascii="Arial" w:hAnsi="Arial" w:cs="Arial"/>
          <w:sz w:val="24"/>
          <w:szCs w:val="24"/>
        </w:rPr>
        <w:t>quis</w:t>
      </w:r>
      <w:proofErr w:type="spellEnd"/>
      <w:r w:rsidRPr="0072473E">
        <w:rPr>
          <w:rFonts w:ascii="Arial" w:hAnsi="Arial" w:cs="Arial"/>
          <w:sz w:val="24"/>
          <w:szCs w:val="24"/>
        </w:rPr>
        <w:t xml:space="preserve"> in, vel </w:t>
      </w:r>
      <w:proofErr w:type="spellStart"/>
      <w:r w:rsidRPr="0072473E">
        <w:rPr>
          <w:rFonts w:ascii="Arial" w:hAnsi="Arial" w:cs="Arial"/>
          <w:sz w:val="24"/>
          <w:szCs w:val="24"/>
        </w:rPr>
        <w:t>feugait</w:t>
      </w:r>
      <w:proofErr w:type="spellEnd"/>
      <w:r w:rsidRPr="00724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</w:rPr>
        <w:t>nostrud</w:t>
      </w:r>
      <w:proofErr w:type="spellEnd"/>
      <w:r w:rsidRPr="00724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</w:rPr>
        <w:t>lobortis</w:t>
      </w:r>
      <w:proofErr w:type="spellEnd"/>
      <w:r w:rsidRPr="0072473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2473E">
        <w:rPr>
          <w:rFonts w:ascii="Arial" w:hAnsi="Arial" w:cs="Arial"/>
          <w:sz w:val="24"/>
          <w:szCs w:val="24"/>
        </w:rPr>
        <w:t>Nibh</w:t>
      </w:r>
      <w:proofErr w:type="spellEnd"/>
      <w:r w:rsidRPr="0072473E">
        <w:rPr>
          <w:rFonts w:ascii="Arial" w:hAnsi="Arial" w:cs="Arial"/>
          <w:sz w:val="24"/>
          <w:szCs w:val="24"/>
        </w:rPr>
        <w:t xml:space="preserve"> vel </w:t>
      </w:r>
      <w:proofErr w:type="spellStart"/>
      <w:r w:rsidRPr="0072473E">
        <w:rPr>
          <w:rFonts w:ascii="Arial" w:hAnsi="Arial" w:cs="Arial"/>
          <w:sz w:val="24"/>
          <w:szCs w:val="24"/>
        </w:rPr>
        <w:t>hendrerit</w:t>
      </w:r>
      <w:proofErr w:type="spellEnd"/>
      <w:r w:rsidRPr="00724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</w:rPr>
        <w:t>duis</w:t>
      </w:r>
      <w:proofErr w:type="spellEnd"/>
      <w:r w:rsidRPr="00724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</w:rPr>
        <w:t>ea</w:t>
      </w:r>
      <w:proofErr w:type="spellEnd"/>
      <w:r w:rsidRPr="00724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</w:rPr>
        <w:t>nonummy</w:t>
      </w:r>
      <w:proofErr w:type="spellEnd"/>
      <w:r w:rsidRPr="0072473E">
        <w:rPr>
          <w:rFonts w:ascii="Arial" w:hAnsi="Arial" w:cs="Arial"/>
          <w:sz w:val="24"/>
          <w:szCs w:val="24"/>
        </w:rPr>
        <w:t xml:space="preserve"> in minim </w:t>
      </w:r>
      <w:proofErr w:type="spellStart"/>
      <w:r w:rsidRPr="0072473E">
        <w:rPr>
          <w:rFonts w:ascii="Arial" w:hAnsi="Arial" w:cs="Arial"/>
          <w:sz w:val="24"/>
          <w:szCs w:val="24"/>
        </w:rPr>
        <w:t>iusto</w:t>
      </w:r>
      <w:proofErr w:type="spellEnd"/>
      <w:r w:rsidRPr="0072473E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72473E">
        <w:rPr>
          <w:rFonts w:ascii="Arial" w:hAnsi="Arial" w:cs="Arial"/>
          <w:sz w:val="24"/>
          <w:szCs w:val="24"/>
        </w:rPr>
        <w:t>dignissim</w:t>
      </w:r>
      <w:proofErr w:type="spellEnd"/>
      <w:r w:rsidRPr="0072473E">
        <w:rPr>
          <w:rFonts w:ascii="Arial" w:hAnsi="Arial" w:cs="Arial"/>
          <w:sz w:val="24"/>
          <w:szCs w:val="24"/>
        </w:rPr>
        <w:t xml:space="preserve"> diam </w:t>
      </w:r>
      <w:proofErr w:type="spellStart"/>
      <w:r w:rsidRPr="0072473E">
        <w:rPr>
          <w:rFonts w:ascii="Arial" w:hAnsi="Arial" w:cs="Arial"/>
          <w:sz w:val="24"/>
          <w:szCs w:val="24"/>
        </w:rPr>
        <w:t>feugiat</w:t>
      </w:r>
      <w:proofErr w:type="spellEnd"/>
      <w:r w:rsidRPr="00724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</w:rPr>
        <w:t>nulla</w:t>
      </w:r>
      <w:proofErr w:type="spellEnd"/>
      <w:r w:rsidRPr="0072473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Wisi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wisi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,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illum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facilisi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ea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adipiscing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sit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eu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eu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nisl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augue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euismod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. </w:t>
      </w:r>
    </w:p>
    <w:p w14:paraId="5775DDEA" w14:textId="266969AC" w:rsidR="006915E0" w:rsidRPr="0072473E" w:rsidRDefault="006915E0" w:rsidP="0072473E">
      <w:pPr>
        <w:pStyle w:val="Kop1"/>
        <w:spacing w:line="360" w:lineRule="auto"/>
        <w:jc w:val="center"/>
        <w:rPr>
          <w:rFonts w:ascii="Arial" w:hAnsi="Arial" w:cs="Arial"/>
          <w:szCs w:val="24"/>
          <w:lang w:val="fr-CH"/>
        </w:rPr>
      </w:pPr>
      <w:proofErr w:type="spellStart"/>
      <w:r w:rsidRPr="0072473E">
        <w:rPr>
          <w:rFonts w:ascii="Arial" w:hAnsi="Arial" w:cs="Arial"/>
          <w:szCs w:val="24"/>
          <w:lang w:val="fr-CH"/>
        </w:rPr>
        <w:t>Heading</w:t>
      </w:r>
      <w:proofErr w:type="spellEnd"/>
      <w:r w:rsidRPr="0072473E">
        <w:rPr>
          <w:rFonts w:ascii="Arial" w:hAnsi="Arial" w:cs="Arial"/>
          <w:szCs w:val="24"/>
          <w:lang w:val="fr-CH"/>
        </w:rPr>
        <w:t xml:space="preserve"> Type 1</w:t>
      </w:r>
    </w:p>
    <w:p w14:paraId="61EAC801" w14:textId="753F5A14" w:rsidR="006915E0" w:rsidRPr="0072473E" w:rsidRDefault="006915E0" w:rsidP="0072473E">
      <w:pPr>
        <w:spacing w:line="360" w:lineRule="auto"/>
        <w:ind w:firstLine="720"/>
        <w:rPr>
          <w:rFonts w:ascii="Arial" w:hAnsi="Arial" w:cs="Arial"/>
          <w:sz w:val="24"/>
          <w:szCs w:val="24"/>
          <w:lang w:val="fr-CH"/>
        </w:rPr>
      </w:pP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Eu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lobortis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,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vero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hendrerit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nulla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dignissim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eros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delenit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praesent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. Ut ipsum,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nulla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volutpat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nulla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wisi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eum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nibh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zzril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et esse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dolor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vulputate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et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aliquip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suscipit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amet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consectetuer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eros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, ad,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autem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veniam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.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Accumsan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,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laoreet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dolore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veniam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ullamcorper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iriure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consequat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in commodo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aliquip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sed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diam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enim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accumsan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iriure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exerci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velit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dolore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facilisi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tation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ut in. </w:t>
      </w:r>
    </w:p>
    <w:p w14:paraId="4D4AF35D" w14:textId="1A6F98AB" w:rsidR="006915E0" w:rsidRPr="0072473E" w:rsidRDefault="006915E0" w:rsidP="0072473E">
      <w:pPr>
        <w:pStyle w:val="Kop2"/>
        <w:spacing w:line="360" w:lineRule="auto"/>
        <w:rPr>
          <w:rFonts w:ascii="Arial" w:hAnsi="Arial" w:cs="Arial"/>
          <w:sz w:val="24"/>
          <w:szCs w:val="24"/>
          <w:lang w:val="fr-CH"/>
        </w:rPr>
      </w:pP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Heading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Type 2</w:t>
      </w:r>
    </w:p>
    <w:p w14:paraId="4F670529" w14:textId="556ABB4C" w:rsidR="006915E0" w:rsidRPr="0072473E" w:rsidRDefault="006915E0" w:rsidP="0072473E">
      <w:pPr>
        <w:spacing w:line="360" w:lineRule="auto"/>
        <w:ind w:firstLine="720"/>
        <w:rPr>
          <w:rFonts w:ascii="Arial" w:hAnsi="Arial" w:cs="Arial"/>
          <w:sz w:val="24"/>
          <w:szCs w:val="24"/>
          <w:lang w:val="fr-CH"/>
        </w:rPr>
      </w:pP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Feugait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aliquip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zzril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et ut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nulla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at magna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augue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duis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vulputate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velit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nibh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iriure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ex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wisi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esse,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odio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minim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te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odio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. Erat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zzril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vulputate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quis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consequat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vero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, ipsum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eum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duis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lastRenderedPageBreak/>
        <w:t>vulputate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ut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dolor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,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nulla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ea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tation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nulla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ad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dignissim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.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Minim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nulla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hendrerit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,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dolore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,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nisl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dolore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nostrud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iriure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exerci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ut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suscipit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suscipit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vero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suscipit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dolore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facilisi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. </w:t>
      </w:r>
    </w:p>
    <w:p w14:paraId="3B406AA4" w14:textId="194311E2" w:rsidR="00914FDA" w:rsidRPr="0072473E" w:rsidRDefault="00914FDA" w:rsidP="0072473E">
      <w:pPr>
        <w:pStyle w:val="Kop2"/>
        <w:spacing w:line="360" w:lineRule="auto"/>
        <w:rPr>
          <w:rFonts w:ascii="Arial" w:hAnsi="Arial" w:cs="Arial"/>
          <w:i/>
          <w:iCs/>
          <w:sz w:val="24"/>
          <w:szCs w:val="24"/>
          <w:lang w:val="fr-CH"/>
        </w:rPr>
      </w:pPr>
      <w:proofErr w:type="spellStart"/>
      <w:r w:rsidRPr="0072473E">
        <w:rPr>
          <w:rFonts w:ascii="Arial" w:hAnsi="Arial" w:cs="Arial"/>
          <w:i/>
          <w:iCs/>
          <w:sz w:val="24"/>
          <w:szCs w:val="24"/>
          <w:lang w:val="fr-CH"/>
        </w:rPr>
        <w:t>Heading</w:t>
      </w:r>
      <w:proofErr w:type="spellEnd"/>
      <w:r w:rsidRPr="0072473E">
        <w:rPr>
          <w:rFonts w:ascii="Arial" w:hAnsi="Arial" w:cs="Arial"/>
          <w:i/>
          <w:iCs/>
          <w:sz w:val="24"/>
          <w:szCs w:val="24"/>
          <w:lang w:val="fr-CH"/>
        </w:rPr>
        <w:t xml:space="preserve"> Type 3</w:t>
      </w:r>
    </w:p>
    <w:p w14:paraId="47950728" w14:textId="7AA04492" w:rsidR="00914FDA" w:rsidRPr="0072473E" w:rsidRDefault="00914FDA" w:rsidP="0072473E">
      <w:pPr>
        <w:spacing w:line="360" w:lineRule="auto"/>
        <w:ind w:firstLine="720"/>
        <w:rPr>
          <w:rFonts w:ascii="Arial" w:hAnsi="Arial" w:cs="Arial"/>
          <w:sz w:val="24"/>
          <w:szCs w:val="24"/>
          <w:lang w:val="fr-CH"/>
        </w:rPr>
      </w:pP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Feugait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aliquip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zzril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et ut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nulla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at magna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augue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duis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vulputate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velit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nibh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iriure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ex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wisi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esse,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odio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minim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te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odio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. Erat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zzril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vulputate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quis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consequat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vero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, ipsum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eum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duis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vulputate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ut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dolor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,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nulla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ea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tation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nulla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ad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dignissim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.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Minim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nulla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hendrerit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,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dolore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,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nisl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dolore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nostrud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iriure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exerci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ut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suscipit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suscipit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vero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suscipit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dolore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facilisi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. </w:t>
      </w:r>
    </w:p>
    <w:p w14:paraId="29A32DE8" w14:textId="011DB9F7" w:rsidR="00914FDA" w:rsidRPr="0072473E" w:rsidRDefault="00914FDA" w:rsidP="0072473E">
      <w:pPr>
        <w:pStyle w:val="Kop2"/>
        <w:spacing w:line="360" w:lineRule="auto"/>
        <w:ind w:firstLine="720"/>
        <w:rPr>
          <w:rFonts w:ascii="Arial" w:hAnsi="Arial" w:cs="Arial"/>
          <w:i/>
          <w:iCs/>
          <w:sz w:val="24"/>
          <w:szCs w:val="24"/>
          <w:lang w:val="fr-CH"/>
        </w:rPr>
      </w:pPr>
      <w:proofErr w:type="spellStart"/>
      <w:r w:rsidRPr="0072473E">
        <w:rPr>
          <w:rFonts w:ascii="Arial" w:hAnsi="Arial" w:cs="Arial"/>
          <w:i/>
          <w:iCs/>
          <w:sz w:val="24"/>
          <w:szCs w:val="24"/>
          <w:lang w:val="fr-CH"/>
        </w:rPr>
        <w:t>Heading</w:t>
      </w:r>
      <w:proofErr w:type="spellEnd"/>
      <w:r w:rsidRPr="0072473E">
        <w:rPr>
          <w:rFonts w:ascii="Arial" w:hAnsi="Arial" w:cs="Arial"/>
          <w:i/>
          <w:iCs/>
          <w:sz w:val="24"/>
          <w:szCs w:val="24"/>
          <w:lang w:val="fr-CH"/>
        </w:rPr>
        <w:t xml:space="preserve"> Type 4</w:t>
      </w:r>
    </w:p>
    <w:p w14:paraId="7424D9F8" w14:textId="71739FCE" w:rsidR="00914FDA" w:rsidRPr="0072473E" w:rsidRDefault="00914FDA" w:rsidP="0072473E">
      <w:pPr>
        <w:spacing w:line="360" w:lineRule="auto"/>
        <w:ind w:firstLine="720"/>
        <w:rPr>
          <w:rFonts w:ascii="Arial" w:hAnsi="Arial" w:cs="Arial"/>
          <w:sz w:val="24"/>
          <w:szCs w:val="24"/>
          <w:lang w:val="fr-CH"/>
        </w:rPr>
      </w:pP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Feugait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aliquip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zzril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et ut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nulla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at magna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augue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duis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vulputate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velit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nibh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iriure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ex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wisi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esse,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odio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minim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te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odio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. Erat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zzril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vulputate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quis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consequat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vero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, ipsum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eum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duis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vulputate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ut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dolor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,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nulla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ea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tation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nulla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ad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dignissim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.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Minim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nulla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hendrerit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,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dolore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,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nisl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dolore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nostrud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iriure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exerci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ut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suscipit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suscipit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vero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suscipit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dolore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facilisi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. </w:t>
      </w:r>
    </w:p>
    <w:p w14:paraId="3B5866A5" w14:textId="26F84287" w:rsidR="00914FDA" w:rsidRPr="0072473E" w:rsidRDefault="00914FDA" w:rsidP="0072473E">
      <w:pPr>
        <w:pStyle w:val="Kop2"/>
        <w:spacing w:line="360" w:lineRule="auto"/>
        <w:ind w:firstLine="720"/>
        <w:rPr>
          <w:rFonts w:ascii="Arial" w:hAnsi="Arial" w:cs="Arial"/>
          <w:sz w:val="24"/>
          <w:szCs w:val="24"/>
          <w:lang w:val="fr-CH"/>
        </w:rPr>
      </w:pP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Heading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Type </w:t>
      </w:r>
      <w:r w:rsidR="00952015" w:rsidRPr="0072473E">
        <w:rPr>
          <w:rFonts w:ascii="Arial" w:hAnsi="Arial" w:cs="Arial"/>
          <w:sz w:val="24"/>
          <w:szCs w:val="24"/>
          <w:lang w:val="fr-CH"/>
        </w:rPr>
        <w:t>5</w:t>
      </w:r>
    </w:p>
    <w:p w14:paraId="4966A873" w14:textId="7BC68AF5" w:rsidR="00914FDA" w:rsidRPr="0072473E" w:rsidRDefault="00914FDA" w:rsidP="0072473E">
      <w:pPr>
        <w:spacing w:line="360" w:lineRule="auto"/>
        <w:rPr>
          <w:rFonts w:ascii="Arial" w:hAnsi="Arial" w:cs="Arial"/>
          <w:sz w:val="24"/>
          <w:szCs w:val="24"/>
          <w:lang w:val="fr-CH"/>
        </w:rPr>
      </w:pP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Feugait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aliquip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zzril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et ut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nulla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at magna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augue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duis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vulputate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velit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nibh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iriure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ex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wisi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esse,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odio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minim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te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odio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. Erat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zzril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vulputate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quis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consequat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vero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, ipsum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eum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duis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vulputate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ut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dolor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,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nulla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ea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tation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nulla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ad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dignissim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.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Minim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nulla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hendrerit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,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dolore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,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nisl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dolore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nostrud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iriure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exerci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ut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suscipit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suscipit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vero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suscipit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dolore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2473E">
        <w:rPr>
          <w:rFonts w:ascii="Arial" w:hAnsi="Arial" w:cs="Arial"/>
          <w:sz w:val="24"/>
          <w:szCs w:val="24"/>
          <w:lang w:val="fr-CH"/>
        </w:rPr>
        <w:t>facilisi</w:t>
      </w:r>
      <w:proofErr w:type="spellEnd"/>
      <w:r w:rsidRPr="0072473E">
        <w:rPr>
          <w:rFonts w:ascii="Arial" w:hAnsi="Arial" w:cs="Arial"/>
          <w:sz w:val="24"/>
          <w:szCs w:val="24"/>
          <w:lang w:val="fr-CH"/>
        </w:rPr>
        <w:t xml:space="preserve">. </w:t>
      </w:r>
    </w:p>
    <w:p w14:paraId="6B4C70D6" w14:textId="2FDB1EF6" w:rsidR="00D9382E" w:rsidRPr="0072473E" w:rsidRDefault="0048012D" w:rsidP="0072473E">
      <w:pPr>
        <w:pStyle w:val="Kop1"/>
        <w:spacing w:line="360" w:lineRule="auto"/>
        <w:jc w:val="center"/>
        <w:rPr>
          <w:rFonts w:ascii="Arial" w:hAnsi="Arial" w:cs="Arial"/>
          <w:szCs w:val="24"/>
          <w:lang w:val="en-GB"/>
        </w:rPr>
      </w:pPr>
      <w:r w:rsidRPr="0072473E">
        <w:rPr>
          <w:rFonts w:ascii="Arial" w:hAnsi="Arial" w:cs="Arial"/>
          <w:szCs w:val="24"/>
          <w:lang w:val="en-GB"/>
        </w:rPr>
        <w:t>Table 1.0 Ipsum Lorum Ipsum Lorum</w:t>
      </w:r>
    </w:p>
    <w:p w14:paraId="72E550F8" w14:textId="153FE5CB" w:rsidR="00D9382E" w:rsidRPr="0072473E" w:rsidRDefault="00D9382E" w:rsidP="0072473E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72473E">
        <w:rPr>
          <w:rFonts w:ascii="Arial" w:hAnsi="Arial" w:cs="Arial"/>
          <w:sz w:val="24"/>
          <w:szCs w:val="24"/>
          <w:lang w:val="en-GB"/>
        </w:rPr>
        <w:t>Insert table under the heading</w:t>
      </w:r>
    </w:p>
    <w:p w14:paraId="212201ED" w14:textId="4EFDE019" w:rsidR="00D9382E" w:rsidRPr="0072473E" w:rsidRDefault="00D9382E" w:rsidP="0072473E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72473E">
        <w:rPr>
          <w:rFonts w:ascii="Arial" w:hAnsi="Arial" w:cs="Arial"/>
          <w:sz w:val="24"/>
          <w:szCs w:val="24"/>
          <w:lang w:val="en-GB"/>
        </w:rPr>
        <w:t>Insert figure above heading</w:t>
      </w:r>
    </w:p>
    <w:p w14:paraId="7380A399" w14:textId="3C40D08D" w:rsidR="0048012D" w:rsidRPr="0072473E" w:rsidRDefault="0048012D" w:rsidP="0072473E">
      <w:pPr>
        <w:pStyle w:val="Kop1"/>
        <w:spacing w:line="360" w:lineRule="auto"/>
        <w:jc w:val="center"/>
        <w:rPr>
          <w:rFonts w:ascii="Arial" w:hAnsi="Arial" w:cs="Arial"/>
          <w:szCs w:val="24"/>
          <w:lang w:val="en-GB"/>
        </w:rPr>
      </w:pPr>
      <w:r w:rsidRPr="0072473E">
        <w:rPr>
          <w:rFonts w:ascii="Arial" w:hAnsi="Arial" w:cs="Arial"/>
          <w:szCs w:val="24"/>
          <w:lang w:val="en-GB"/>
        </w:rPr>
        <w:t>Figure 1.0 Ipsum Lorum Ipsum Lorum</w:t>
      </w:r>
    </w:p>
    <w:p w14:paraId="7CA14EB4" w14:textId="4A5B998C" w:rsidR="00D9382E" w:rsidRPr="0072473E" w:rsidRDefault="00D9382E" w:rsidP="0072473E">
      <w:pPr>
        <w:pStyle w:val="Kop1"/>
        <w:spacing w:line="360" w:lineRule="auto"/>
        <w:rPr>
          <w:rFonts w:ascii="Arial" w:hAnsi="Arial" w:cs="Arial"/>
          <w:szCs w:val="24"/>
          <w:lang w:val="en-GB"/>
        </w:rPr>
      </w:pPr>
      <w:r w:rsidRPr="0072473E">
        <w:rPr>
          <w:rFonts w:ascii="Arial" w:hAnsi="Arial" w:cs="Arial"/>
          <w:szCs w:val="24"/>
          <w:lang w:val="en-GB"/>
        </w:rPr>
        <w:t xml:space="preserve">References </w:t>
      </w:r>
    </w:p>
    <w:p w14:paraId="40926518" w14:textId="77777777" w:rsidR="00952015" w:rsidRPr="0072473E" w:rsidRDefault="00952015" w:rsidP="0072473E">
      <w:pPr>
        <w:ind w:left="567" w:hanging="567"/>
        <w:rPr>
          <w:rFonts w:ascii="Arial" w:hAnsi="Arial" w:cs="Arial"/>
          <w:sz w:val="24"/>
          <w:szCs w:val="24"/>
        </w:rPr>
      </w:pPr>
      <w:r w:rsidRPr="0072473E">
        <w:rPr>
          <w:rFonts w:ascii="Arial" w:hAnsi="Arial" w:cs="Arial"/>
          <w:sz w:val="24"/>
          <w:szCs w:val="24"/>
        </w:rPr>
        <w:t xml:space="preserve">Burin, D., </w:t>
      </w:r>
      <w:proofErr w:type="spellStart"/>
      <w:r w:rsidRPr="0072473E">
        <w:rPr>
          <w:rFonts w:ascii="Arial" w:hAnsi="Arial" w:cs="Arial"/>
          <w:sz w:val="24"/>
          <w:szCs w:val="24"/>
        </w:rPr>
        <w:t>Kilteni</w:t>
      </w:r>
      <w:proofErr w:type="spellEnd"/>
      <w:r w:rsidRPr="0072473E">
        <w:rPr>
          <w:rFonts w:ascii="Arial" w:hAnsi="Arial" w:cs="Arial"/>
          <w:sz w:val="24"/>
          <w:szCs w:val="24"/>
        </w:rPr>
        <w:t xml:space="preserve">, K., </w:t>
      </w:r>
      <w:proofErr w:type="spellStart"/>
      <w:r w:rsidRPr="0072473E">
        <w:rPr>
          <w:rFonts w:ascii="Arial" w:hAnsi="Arial" w:cs="Arial"/>
          <w:sz w:val="24"/>
          <w:szCs w:val="24"/>
        </w:rPr>
        <w:t>Rabuffetti</w:t>
      </w:r>
      <w:proofErr w:type="spellEnd"/>
      <w:r w:rsidRPr="0072473E">
        <w:rPr>
          <w:rFonts w:ascii="Arial" w:hAnsi="Arial" w:cs="Arial"/>
          <w:sz w:val="24"/>
          <w:szCs w:val="24"/>
        </w:rPr>
        <w:t>, M., Slater, M., &amp; Pia, L. (2019). Body ownership increases the inter</w:t>
      </w:r>
      <w:proofErr w:type="spellStart"/>
      <w:r w:rsidRPr="0072473E">
        <w:rPr>
          <w:rFonts w:ascii="Arial" w:hAnsi="Arial" w:cs="Arial"/>
          <w:sz w:val="24"/>
          <w:szCs w:val="24"/>
          <w:lang w:val="en-GB"/>
        </w:rPr>
        <w:t>ference</w:t>
      </w:r>
      <w:proofErr w:type="spellEnd"/>
      <w:r w:rsidRPr="0072473E">
        <w:rPr>
          <w:rFonts w:ascii="Arial" w:hAnsi="Arial" w:cs="Arial"/>
          <w:sz w:val="24"/>
          <w:szCs w:val="24"/>
          <w:lang w:val="en-GB"/>
        </w:rPr>
        <w:t xml:space="preserve"> between observed and executed movements. </w:t>
      </w:r>
      <w:r w:rsidRPr="0072473E">
        <w:rPr>
          <w:rFonts w:ascii="Arial" w:hAnsi="Arial" w:cs="Arial"/>
          <w:i/>
          <w:sz w:val="24"/>
          <w:szCs w:val="24"/>
        </w:rPr>
        <w:t>PLOS ONE, 14</w:t>
      </w:r>
      <w:r w:rsidRPr="0072473E">
        <w:rPr>
          <w:rFonts w:ascii="Arial" w:hAnsi="Arial" w:cs="Arial"/>
          <w:sz w:val="24"/>
          <w:szCs w:val="24"/>
        </w:rPr>
        <w:t xml:space="preserve">(1), Article e0209899. </w:t>
      </w:r>
      <w:hyperlink r:id="rId4" w:history="1">
        <w:r w:rsidRPr="0072473E">
          <w:rPr>
            <w:rStyle w:val="Hyperlink"/>
            <w:rFonts w:ascii="Arial" w:hAnsi="Arial" w:cs="Arial"/>
            <w:sz w:val="24"/>
            <w:szCs w:val="24"/>
          </w:rPr>
          <w:t>https://doi.org/10.1371/journal.pone.0209899</w:t>
        </w:r>
      </w:hyperlink>
    </w:p>
    <w:p w14:paraId="4B3D1A7E" w14:textId="77777777" w:rsidR="00952015" w:rsidRPr="0072473E" w:rsidRDefault="00952015" w:rsidP="0072473E">
      <w:pPr>
        <w:ind w:left="567" w:hanging="567"/>
        <w:rPr>
          <w:rFonts w:ascii="Arial" w:hAnsi="Arial" w:cs="Arial"/>
          <w:sz w:val="24"/>
          <w:szCs w:val="24"/>
        </w:rPr>
      </w:pPr>
      <w:proofErr w:type="spellStart"/>
      <w:r w:rsidRPr="0072473E">
        <w:rPr>
          <w:rFonts w:ascii="Arial" w:hAnsi="Arial" w:cs="Arial"/>
          <w:sz w:val="24"/>
          <w:szCs w:val="24"/>
        </w:rPr>
        <w:t>Huestegge</w:t>
      </w:r>
      <w:proofErr w:type="spellEnd"/>
      <w:r w:rsidRPr="0072473E">
        <w:rPr>
          <w:rFonts w:ascii="Arial" w:hAnsi="Arial" w:cs="Arial"/>
          <w:sz w:val="24"/>
          <w:szCs w:val="24"/>
        </w:rPr>
        <w:t xml:space="preserve">, S. M., </w:t>
      </w:r>
      <w:proofErr w:type="spellStart"/>
      <w:r w:rsidRPr="0072473E">
        <w:rPr>
          <w:rFonts w:ascii="Arial" w:hAnsi="Arial" w:cs="Arial"/>
          <w:sz w:val="24"/>
          <w:szCs w:val="24"/>
        </w:rPr>
        <w:t>Raettig</w:t>
      </w:r>
      <w:proofErr w:type="spellEnd"/>
      <w:r w:rsidRPr="0072473E">
        <w:rPr>
          <w:rFonts w:ascii="Arial" w:hAnsi="Arial" w:cs="Arial"/>
          <w:sz w:val="24"/>
          <w:szCs w:val="24"/>
        </w:rPr>
        <w:t xml:space="preserve">, T., &amp; </w:t>
      </w:r>
      <w:proofErr w:type="spellStart"/>
      <w:r w:rsidRPr="0072473E">
        <w:rPr>
          <w:rFonts w:ascii="Arial" w:hAnsi="Arial" w:cs="Arial"/>
          <w:sz w:val="24"/>
          <w:szCs w:val="24"/>
        </w:rPr>
        <w:t>Huestegge</w:t>
      </w:r>
      <w:proofErr w:type="spellEnd"/>
      <w:r w:rsidRPr="0072473E">
        <w:rPr>
          <w:rFonts w:ascii="Arial" w:hAnsi="Arial" w:cs="Arial"/>
          <w:sz w:val="24"/>
          <w:szCs w:val="24"/>
        </w:rPr>
        <w:t xml:space="preserve">, L. (2019). </w:t>
      </w:r>
      <w:r w:rsidRPr="0072473E">
        <w:rPr>
          <w:rFonts w:ascii="Arial" w:hAnsi="Arial" w:cs="Arial"/>
          <w:sz w:val="24"/>
          <w:szCs w:val="24"/>
          <w:lang w:val="en-GB"/>
        </w:rPr>
        <w:t xml:space="preserve">Are face-incongruent voices harder to process? Effects of face–voice gender incongruency on basic cognitive information processing. </w:t>
      </w:r>
      <w:r w:rsidRPr="0072473E">
        <w:rPr>
          <w:rFonts w:ascii="Arial" w:hAnsi="Arial" w:cs="Arial"/>
          <w:i/>
          <w:sz w:val="24"/>
          <w:szCs w:val="24"/>
        </w:rPr>
        <w:t>Experimental Psychology</w:t>
      </w:r>
      <w:r w:rsidRPr="0072473E">
        <w:rPr>
          <w:rFonts w:ascii="Arial" w:hAnsi="Arial" w:cs="Arial"/>
          <w:sz w:val="24"/>
          <w:szCs w:val="24"/>
          <w:lang w:val="en-GB"/>
        </w:rPr>
        <w:t xml:space="preserve">. Advance online publication. </w:t>
      </w:r>
      <w:hyperlink r:id="rId5" w:history="1">
        <w:r w:rsidRPr="0072473E">
          <w:rPr>
            <w:rStyle w:val="Hyperlink"/>
            <w:rFonts w:ascii="Arial" w:hAnsi="Arial" w:cs="Arial"/>
            <w:sz w:val="24"/>
            <w:szCs w:val="24"/>
          </w:rPr>
          <w:t>https://doi.org/10.1027/1618-3169/a000440</w:t>
        </w:r>
      </w:hyperlink>
    </w:p>
    <w:p w14:paraId="022E3D47" w14:textId="77777777" w:rsidR="00952015" w:rsidRPr="0072473E" w:rsidRDefault="00952015" w:rsidP="0072473E">
      <w:pPr>
        <w:ind w:left="567" w:hanging="567"/>
        <w:rPr>
          <w:rFonts w:ascii="Arial" w:hAnsi="Arial" w:cs="Arial"/>
          <w:sz w:val="24"/>
          <w:szCs w:val="24"/>
        </w:rPr>
      </w:pPr>
      <w:r w:rsidRPr="0072473E">
        <w:rPr>
          <w:rFonts w:ascii="Arial" w:hAnsi="Arial" w:cs="Arial"/>
          <w:sz w:val="24"/>
          <w:szCs w:val="24"/>
        </w:rPr>
        <w:t xml:space="preserve">Merz, C.J., &amp; Wolf, O.T. (2015). </w:t>
      </w:r>
      <w:r w:rsidRPr="0072473E">
        <w:rPr>
          <w:rFonts w:ascii="Arial" w:hAnsi="Arial" w:cs="Arial"/>
          <w:sz w:val="24"/>
          <w:szCs w:val="24"/>
          <w:lang w:val="en-GB"/>
        </w:rPr>
        <w:t xml:space="preserve">Examination of cortisol and state anxiety at an academic setting with and without oral presentation. </w:t>
      </w:r>
      <w:r w:rsidRPr="0072473E">
        <w:rPr>
          <w:rFonts w:ascii="Arial" w:hAnsi="Arial" w:cs="Arial"/>
          <w:i/>
          <w:sz w:val="24"/>
          <w:szCs w:val="24"/>
          <w:lang w:val="en-GB"/>
        </w:rPr>
        <w:t>The International Journal on the Biology of Stress, 18</w:t>
      </w:r>
      <w:r w:rsidRPr="0072473E">
        <w:rPr>
          <w:rFonts w:ascii="Arial" w:hAnsi="Arial" w:cs="Arial"/>
          <w:sz w:val="24"/>
          <w:szCs w:val="24"/>
          <w:lang w:val="en-GB"/>
        </w:rPr>
        <w:t xml:space="preserve">(1), 138-142. </w:t>
      </w:r>
      <w:hyperlink r:id="rId6" w:history="1">
        <w:r w:rsidRPr="0072473E">
          <w:rPr>
            <w:rStyle w:val="Hyperlink"/>
            <w:rFonts w:ascii="Arial" w:hAnsi="Arial" w:cs="Arial"/>
            <w:sz w:val="24"/>
            <w:szCs w:val="24"/>
          </w:rPr>
          <w:t>https://doi.org/10.3109/10253890.2014.989206</w:t>
        </w:r>
      </w:hyperlink>
    </w:p>
    <w:p w14:paraId="42F176AE" w14:textId="77777777" w:rsidR="00952015" w:rsidRPr="0072473E" w:rsidRDefault="00952015" w:rsidP="0072473E">
      <w:pPr>
        <w:ind w:left="567" w:hanging="567"/>
        <w:rPr>
          <w:rFonts w:ascii="Arial" w:hAnsi="Arial" w:cs="Arial"/>
          <w:sz w:val="24"/>
          <w:szCs w:val="24"/>
          <w:lang w:val="en-GB"/>
        </w:rPr>
      </w:pPr>
      <w:r w:rsidRPr="0072473E">
        <w:rPr>
          <w:rFonts w:ascii="Arial" w:hAnsi="Arial" w:cs="Arial"/>
          <w:sz w:val="24"/>
          <w:szCs w:val="24"/>
          <w:lang w:val="nl-NL"/>
        </w:rPr>
        <w:lastRenderedPageBreak/>
        <w:t xml:space="preserve">Van </w:t>
      </w:r>
      <w:proofErr w:type="spellStart"/>
      <w:r w:rsidRPr="0072473E">
        <w:rPr>
          <w:rFonts w:ascii="Arial" w:hAnsi="Arial" w:cs="Arial"/>
          <w:sz w:val="24"/>
          <w:szCs w:val="24"/>
          <w:lang w:val="nl-NL"/>
        </w:rPr>
        <w:t>Gog</w:t>
      </w:r>
      <w:proofErr w:type="spellEnd"/>
      <w:r w:rsidRPr="0072473E">
        <w:rPr>
          <w:rFonts w:ascii="Arial" w:hAnsi="Arial" w:cs="Arial"/>
          <w:sz w:val="24"/>
          <w:szCs w:val="24"/>
          <w:lang w:val="nl-NL"/>
        </w:rPr>
        <w:t xml:space="preserve">, T., Verveer, I., &amp; Verveer, L. (2014). </w:t>
      </w:r>
      <w:r w:rsidRPr="0072473E">
        <w:rPr>
          <w:rFonts w:ascii="Arial" w:hAnsi="Arial" w:cs="Arial"/>
          <w:sz w:val="24"/>
          <w:szCs w:val="24"/>
          <w:lang w:val="en-GB"/>
        </w:rPr>
        <w:t xml:space="preserve">Learning from video </w:t>
      </w:r>
      <w:proofErr w:type="spellStart"/>
      <w:r w:rsidRPr="0072473E">
        <w:rPr>
          <w:rFonts w:ascii="Arial" w:hAnsi="Arial" w:cs="Arial"/>
          <w:sz w:val="24"/>
          <w:szCs w:val="24"/>
          <w:lang w:val="en-GB"/>
        </w:rPr>
        <w:t>modeling</w:t>
      </w:r>
      <w:proofErr w:type="spellEnd"/>
      <w:r w:rsidRPr="0072473E">
        <w:rPr>
          <w:rFonts w:ascii="Arial" w:hAnsi="Arial" w:cs="Arial"/>
          <w:sz w:val="24"/>
          <w:szCs w:val="24"/>
          <w:lang w:val="en-GB"/>
        </w:rPr>
        <w:t xml:space="preserve"> examples: Effects of seeing the human model’s face. </w:t>
      </w:r>
      <w:r w:rsidRPr="0072473E">
        <w:rPr>
          <w:rFonts w:ascii="Arial" w:hAnsi="Arial" w:cs="Arial"/>
          <w:i/>
          <w:sz w:val="24"/>
          <w:szCs w:val="24"/>
          <w:lang w:val="en-GB"/>
        </w:rPr>
        <w:t>Computers and Education, 72</w:t>
      </w:r>
      <w:r w:rsidRPr="0072473E">
        <w:rPr>
          <w:rFonts w:ascii="Arial" w:hAnsi="Arial" w:cs="Arial"/>
          <w:sz w:val="24"/>
          <w:szCs w:val="24"/>
          <w:lang w:val="en-GB"/>
        </w:rPr>
        <w:t xml:space="preserve">, 323-327. </w:t>
      </w:r>
      <w:hyperlink r:id="rId7" w:tgtFrame="_blank" w:history="1">
        <w:r w:rsidRPr="0072473E">
          <w:rPr>
            <w:rStyle w:val="Hyperlink"/>
            <w:rFonts w:ascii="Arial" w:hAnsi="Arial" w:cs="Arial"/>
            <w:sz w:val="24"/>
            <w:szCs w:val="24"/>
          </w:rPr>
          <w:t>https://doi.org/10.1016/j.compedu.2013.12.004</w:t>
        </w:r>
      </w:hyperlink>
    </w:p>
    <w:p w14:paraId="4462B94B" w14:textId="77777777" w:rsidR="00952015" w:rsidRPr="0072473E" w:rsidRDefault="00952015" w:rsidP="0072473E">
      <w:pPr>
        <w:ind w:left="567" w:hanging="567"/>
        <w:rPr>
          <w:rFonts w:ascii="Arial" w:hAnsi="Arial" w:cs="Arial"/>
          <w:sz w:val="24"/>
          <w:szCs w:val="24"/>
          <w:lang w:val="en-GB"/>
        </w:rPr>
      </w:pPr>
      <w:r w:rsidRPr="0072473E">
        <w:rPr>
          <w:rFonts w:ascii="Arial" w:hAnsi="Arial" w:cs="Arial"/>
          <w:sz w:val="24"/>
          <w:szCs w:val="24"/>
        </w:rPr>
        <w:t xml:space="preserve">Van </w:t>
      </w:r>
      <w:proofErr w:type="spellStart"/>
      <w:r w:rsidRPr="0072473E">
        <w:rPr>
          <w:rFonts w:ascii="Arial" w:hAnsi="Arial" w:cs="Arial"/>
          <w:sz w:val="24"/>
          <w:szCs w:val="24"/>
        </w:rPr>
        <w:t>Merriënboer</w:t>
      </w:r>
      <w:proofErr w:type="spellEnd"/>
      <w:r w:rsidRPr="0072473E">
        <w:rPr>
          <w:rFonts w:ascii="Arial" w:hAnsi="Arial" w:cs="Arial"/>
          <w:sz w:val="24"/>
          <w:szCs w:val="24"/>
        </w:rPr>
        <w:t xml:space="preserve">, J.J.G., &amp; Kirschner, P.A. (2013). </w:t>
      </w:r>
      <w:r w:rsidRPr="0072473E">
        <w:rPr>
          <w:rFonts w:ascii="Arial" w:hAnsi="Arial" w:cs="Arial"/>
          <w:i/>
          <w:sz w:val="24"/>
          <w:szCs w:val="24"/>
          <w:lang w:val="en-GB"/>
        </w:rPr>
        <w:t>Ten steps to complex learning</w:t>
      </w:r>
      <w:r w:rsidRPr="0072473E">
        <w:rPr>
          <w:rFonts w:ascii="Arial" w:hAnsi="Arial" w:cs="Arial"/>
          <w:sz w:val="24"/>
          <w:szCs w:val="24"/>
          <w:lang w:val="en-GB"/>
        </w:rPr>
        <w:t xml:space="preserve"> (2nd edition). Lawrence Erlbaum. </w:t>
      </w:r>
      <w:hyperlink r:id="rId8" w:history="1">
        <w:r w:rsidRPr="0072473E">
          <w:rPr>
            <w:rStyle w:val="Hyperlink"/>
            <w:rFonts w:ascii="Arial" w:hAnsi="Arial" w:cs="Arial"/>
            <w:sz w:val="24"/>
            <w:szCs w:val="24"/>
          </w:rPr>
          <w:t>https://doi.org/10.4324/9780203096864</w:t>
        </w:r>
      </w:hyperlink>
    </w:p>
    <w:p w14:paraId="152CA25A" w14:textId="77777777" w:rsidR="00376A0C" w:rsidRPr="0072473E" w:rsidRDefault="00376A0C" w:rsidP="0072473E">
      <w:pPr>
        <w:rPr>
          <w:rFonts w:ascii="Arial" w:hAnsi="Arial" w:cs="Arial"/>
          <w:sz w:val="24"/>
          <w:szCs w:val="24"/>
          <w:lang w:val="en-GB"/>
        </w:rPr>
      </w:pPr>
    </w:p>
    <w:p w14:paraId="06C0D640" w14:textId="60022588" w:rsidR="00376A0C" w:rsidRPr="0072473E" w:rsidRDefault="00F4461F" w:rsidP="0072473E">
      <w:pPr>
        <w:rPr>
          <w:rFonts w:ascii="Arial" w:hAnsi="Arial" w:cs="Arial"/>
          <w:bCs/>
          <w:sz w:val="24"/>
          <w:szCs w:val="24"/>
        </w:rPr>
      </w:pPr>
      <w:r w:rsidRPr="0072473E">
        <w:rPr>
          <w:rFonts w:ascii="Arial" w:hAnsi="Arial" w:cs="Arial"/>
          <w:bCs/>
          <w:sz w:val="24"/>
          <w:szCs w:val="24"/>
        </w:rPr>
        <w:t xml:space="preserve">For more detailed information please refer to: </w:t>
      </w:r>
      <w:hyperlink r:id="rId9" w:history="1">
        <w:r w:rsidR="004448EE" w:rsidRPr="0072473E">
          <w:rPr>
            <w:rStyle w:val="Hyperlink"/>
            <w:rFonts w:ascii="Arial" w:hAnsi="Arial" w:cs="Arial"/>
            <w:bCs/>
            <w:sz w:val="24"/>
            <w:szCs w:val="24"/>
          </w:rPr>
          <w:t>https://apastyle.apa.org/style-grammar-guidelines/paper-format</w:t>
        </w:r>
      </w:hyperlink>
      <w:r w:rsidR="004448EE" w:rsidRPr="0072473E">
        <w:rPr>
          <w:rFonts w:ascii="Arial" w:hAnsi="Arial" w:cs="Arial"/>
          <w:bCs/>
          <w:sz w:val="24"/>
          <w:szCs w:val="24"/>
        </w:rPr>
        <w:t xml:space="preserve"> </w:t>
      </w:r>
    </w:p>
    <w:sectPr w:rsidR="00376A0C" w:rsidRPr="0072473E" w:rsidSect="0072473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76"/>
    <w:rsid w:val="0000487B"/>
    <w:rsid w:val="00011512"/>
    <w:rsid w:val="00011EE9"/>
    <w:rsid w:val="000158D9"/>
    <w:rsid w:val="00033CAF"/>
    <w:rsid w:val="00040ABF"/>
    <w:rsid w:val="0005477C"/>
    <w:rsid w:val="00061BA3"/>
    <w:rsid w:val="00075544"/>
    <w:rsid w:val="00082F9E"/>
    <w:rsid w:val="00084A05"/>
    <w:rsid w:val="00087A60"/>
    <w:rsid w:val="000A2F4E"/>
    <w:rsid w:val="000B216D"/>
    <w:rsid w:val="000C092C"/>
    <w:rsid w:val="000C53D8"/>
    <w:rsid w:val="000C5C9B"/>
    <w:rsid w:val="000F7863"/>
    <w:rsid w:val="001063FC"/>
    <w:rsid w:val="0010693F"/>
    <w:rsid w:val="00114940"/>
    <w:rsid w:val="00117A30"/>
    <w:rsid w:val="00121890"/>
    <w:rsid w:val="00131329"/>
    <w:rsid w:val="00134F2F"/>
    <w:rsid w:val="001360FC"/>
    <w:rsid w:val="00141E67"/>
    <w:rsid w:val="0015492A"/>
    <w:rsid w:val="00156CF4"/>
    <w:rsid w:val="001646D5"/>
    <w:rsid w:val="0016653F"/>
    <w:rsid w:val="0017209D"/>
    <w:rsid w:val="00172CD1"/>
    <w:rsid w:val="00182FA4"/>
    <w:rsid w:val="00190324"/>
    <w:rsid w:val="001D760D"/>
    <w:rsid w:val="001D7F73"/>
    <w:rsid w:val="001F12A7"/>
    <w:rsid w:val="00200934"/>
    <w:rsid w:val="00201B5F"/>
    <w:rsid w:val="00203DB8"/>
    <w:rsid w:val="00204517"/>
    <w:rsid w:val="002108AB"/>
    <w:rsid w:val="0021398F"/>
    <w:rsid w:val="00221FC0"/>
    <w:rsid w:val="00222D5F"/>
    <w:rsid w:val="00223C24"/>
    <w:rsid w:val="0023782F"/>
    <w:rsid w:val="002541AA"/>
    <w:rsid w:val="00262975"/>
    <w:rsid w:val="0029088A"/>
    <w:rsid w:val="0029177A"/>
    <w:rsid w:val="002B40A2"/>
    <w:rsid w:val="002E0FF2"/>
    <w:rsid w:val="002E1AA5"/>
    <w:rsid w:val="002E2D95"/>
    <w:rsid w:val="002E6DE6"/>
    <w:rsid w:val="002F7EF1"/>
    <w:rsid w:val="0031063F"/>
    <w:rsid w:val="00320417"/>
    <w:rsid w:val="00322F30"/>
    <w:rsid w:val="00337021"/>
    <w:rsid w:val="00337167"/>
    <w:rsid w:val="00354665"/>
    <w:rsid w:val="00367682"/>
    <w:rsid w:val="00375F8F"/>
    <w:rsid w:val="00376A0C"/>
    <w:rsid w:val="003B3469"/>
    <w:rsid w:val="003E33BC"/>
    <w:rsid w:val="003F3C07"/>
    <w:rsid w:val="00422FC5"/>
    <w:rsid w:val="0044027E"/>
    <w:rsid w:val="00443E95"/>
    <w:rsid w:val="004448EE"/>
    <w:rsid w:val="004463F4"/>
    <w:rsid w:val="0048012D"/>
    <w:rsid w:val="004A352C"/>
    <w:rsid w:val="004A69A1"/>
    <w:rsid w:val="004B1B7D"/>
    <w:rsid w:val="004C36F0"/>
    <w:rsid w:val="004E090F"/>
    <w:rsid w:val="004E2DFE"/>
    <w:rsid w:val="004F004A"/>
    <w:rsid w:val="00514770"/>
    <w:rsid w:val="00515166"/>
    <w:rsid w:val="00520F5A"/>
    <w:rsid w:val="00531013"/>
    <w:rsid w:val="00547176"/>
    <w:rsid w:val="0055178C"/>
    <w:rsid w:val="00553C37"/>
    <w:rsid w:val="005547B8"/>
    <w:rsid w:val="0058376B"/>
    <w:rsid w:val="0058434B"/>
    <w:rsid w:val="005D1058"/>
    <w:rsid w:val="005D6B6D"/>
    <w:rsid w:val="005F3745"/>
    <w:rsid w:val="00613AF0"/>
    <w:rsid w:val="00637D09"/>
    <w:rsid w:val="00641A3D"/>
    <w:rsid w:val="00642A1E"/>
    <w:rsid w:val="00653385"/>
    <w:rsid w:val="00660C3E"/>
    <w:rsid w:val="00675D6D"/>
    <w:rsid w:val="006760E7"/>
    <w:rsid w:val="00677313"/>
    <w:rsid w:val="00690CFB"/>
    <w:rsid w:val="006915E0"/>
    <w:rsid w:val="006B4611"/>
    <w:rsid w:val="006C703A"/>
    <w:rsid w:val="006C7EC2"/>
    <w:rsid w:val="006E6394"/>
    <w:rsid w:val="006F5408"/>
    <w:rsid w:val="006F596C"/>
    <w:rsid w:val="0072473E"/>
    <w:rsid w:val="007320D5"/>
    <w:rsid w:val="0074448D"/>
    <w:rsid w:val="00745F44"/>
    <w:rsid w:val="00756CEA"/>
    <w:rsid w:val="00797D7E"/>
    <w:rsid w:val="007A696A"/>
    <w:rsid w:val="007B7688"/>
    <w:rsid w:val="007C3E90"/>
    <w:rsid w:val="007D7AF4"/>
    <w:rsid w:val="007F4F2C"/>
    <w:rsid w:val="00814530"/>
    <w:rsid w:val="00817188"/>
    <w:rsid w:val="00821666"/>
    <w:rsid w:val="008361AF"/>
    <w:rsid w:val="00837B2D"/>
    <w:rsid w:val="00837C8F"/>
    <w:rsid w:val="00866089"/>
    <w:rsid w:val="00877CD1"/>
    <w:rsid w:val="008808B5"/>
    <w:rsid w:val="00885549"/>
    <w:rsid w:val="008961C1"/>
    <w:rsid w:val="008A2E76"/>
    <w:rsid w:val="008A78D3"/>
    <w:rsid w:val="008B1294"/>
    <w:rsid w:val="008B5989"/>
    <w:rsid w:val="008C0668"/>
    <w:rsid w:val="008C4AFB"/>
    <w:rsid w:val="008C4B97"/>
    <w:rsid w:val="008F1CD8"/>
    <w:rsid w:val="008F2E25"/>
    <w:rsid w:val="008F69F3"/>
    <w:rsid w:val="0091053F"/>
    <w:rsid w:val="0091341B"/>
    <w:rsid w:val="00914FDA"/>
    <w:rsid w:val="009173C6"/>
    <w:rsid w:val="00920D62"/>
    <w:rsid w:val="00924FB9"/>
    <w:rsid w:val="00936E10"/>
    <w:rsid w:val="00945AA3"/>
    <w:rsid w:val="00947523"/>
    <w:rsid w:val="00952015"/>
    <w:rsid w:val="00962889"/>
    <w:rsid w:val="00967B17"/>
    <w:rsid w:val="0097548D"/>
    <w:rsid w:val="00977FB1"/>
    <w:rsid w:val="009A4907"/>
    <w:rsid w:val="009C0D7C"/>
    <w:rsid w:val="009E4874"/>
    <w:rsid w:val="00A151D4"/>
    <w:rsid w:val="00A26344"/>
    <w:rsid w:val="00A30B9D"/>
    <w:rsid w:val="00A464D7"/>
    <w:rsid w:val="00A7184C"/>
    <w:rsid w:val="00A815D0"/>
    <w:rsid w:val="00A82908"/>
    <w:rsid w:val="00A86071"/>
    <w:rsid w:val="00A93B4B"/>
    <w:rsid w:val="00AF148F"/>
    <w:rsid w:val="00AF5D3A"/>
    <w:rsid w:val="00B01D08"/>
    <w:rsid w:val="00B121A0"/>
    <w:rsid w:val="00B12348"/>
    <w:rsid w:val="00B237E2"/>
    <w:rsid w:val="00B24950"/>
    <w:rsid w:val="00B31EE0"/>
    <w:rsid w:val="00B35276"/>
    <w:rsid w:val="00B70776"/>
    <w:rsid w:val="00B70EEB"/>
    <w:rsid w:val="00BA5591"/>
    <w:rsid w:val="00BA6150"/>
    <w:rsid w:val="00BB6E91"/>
    <w:rsid w:val="00BF10A6"/>
    <w:rsid w:val="00BF2339"/>
    <w:rsid w:val="00C127C8"/>
    <w:rsid w:val="00C32A96"/>
    <w:rsid w:val="00C50D99"/>
    <w:rsid w:val="00C6478A"/>
    <w:rsid w:val="00C76E0A"/>
    <w:rsid w:val="00CB2AB4"/>
    <w:rsid w:val="00CE1BEE"/>
    <w:rsid w:val="00CE47FD"/>
    <w:rsid w:val="00D05161"/>
    <w:rsid w:val="00D07542"/>
    <w:rsid w:val="00D5303B"/>
    <w:rsid w:val="00D67CBC"/>
    <w:rsid w:val="00D67D3E"/>
    <w:rsid w:val="00D72E94"/>
    <w:rsid w:val="00D84458"/>
    <w:rsid w:val="00D923E2"/>
    <w:rsid w:val="00D9382E"/>
    <w:rsid w:val="00D97F91"/>
    <w:rsid w:val="00DC0A33"/>
    <w:rsid w:val="00DE236F"/>
    <w:rsid w:val="00DE5FCD"/>
    <w:rsid w:val="00DF5695"/>
    <w:rsid w:val="00E00557"/>
    <w:rsid w:val="00E05921"/>
    <w:rsid w:val="00E22184"/>
    <w:rsid w:val="00E258ED"/>
    <w:rsid w:val="00E31D3C"/>
    <w:rsid w:val="00E5420B"/>
    <w:rsid w:val="00E61046"/>
    <w:rsid w:val="00E61B59"/>
    <w:rsid w:val="00EA4622"/>
    <w:rsid w:val="00EA7E76"/>
    <w:rsid w:val="00EB2C6A"/>
    <w:rsid w:val="00ED5671"/>
    <w:rsid w:val="00ED6FEE"/>
    <w:rsid w:val="00ED70A5"/>
    <w:rsid w:val="00EE6FC5"/>
    <w:rsid w:val="00EF093B"/>
    <w:rsid w:val="00EF2F19"/>
    <w:rsid w:val="00F1274F"/>
    <w:rsid w:val="00F1321C"/>
    <w:rsid w:val="00F248FE"/>
    <w:rsid w:val="00F27F86"/>
    <w:rsid w:val="00F43C10"/>
    <w:rsid w:val="00F4461F"/>
    <w:rsid w:val="00F51D8F"/>
    <w:rsid w:val="00F52287"/>
    <w:rsid w:val="00F6447C"/>
    <w:rsid w:val="00F84943"/>
    <w:rsid w:val="00F93FAB"/>
    <w:rsid w:val="00F979DA"/>
    <w:rsid w:val="00FB5533"/>
    <w:rsid w:val="00FD140C"/>
    <w:rsid w:val="00FD55CA"/>
    <w:rsid w:val="00FD71A0"/>
    <w:rsid w:val="00FE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AC3688"/>
  <w15:chartTrackingRefBased/>
  <w15:docId w15:val="{50FBC30F-9621-4853-B003-462BD322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915E0"/>
    <w:rPr>
      <w:lang w:val="en-US" w:eastAsia="en-US"/>
    </w:rPr>
  </w:style>
  <w:style w:type="paragraph" w:styleId="Kop1">
    <w:name w:val="heading 1"/>
    <w:basedOn w:val="Standaard"/>
    <w:next w:val="Standaard"/>
    <w:link w:val="Kop1Char"/>
    <w:qFormat/>
    <w:rsid w:val="006915E0"/>
    <w:pPr>
      <w:keepNext/>
      <w:outlineLvl w:val="0"/>
    </w:pPr>
    <w:rPr>
      <w:b/>
      <w:kern w:val="28"/>
      <w:sz w:val="24"/>
    </w:rPr>
  </w:style>
  <w:style w:type="paragraph" w:styleId="Kop2">
    <w:name w:val="heading 2"/>
    <w:basedOn w:val="Standaard"/>
    <w:next w:val="Standaard"/>
    <w:link w:val="Kop2Char"/>
    <w:qFormat/>
    <w:rsid w:val="006915E0"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D938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AuthorAffiliation"/>
    <w:qFormat/>
    <w:rsid w:val="006915E0"/>
    <w:pPr>
      <w:spacing w:before="240" w:after="60"/>
      <w:jc w:val="center"/>
      <w:outlineLvl w:val="0"/>
    </w:pPr>
    <w:rPr>
      <w:b/>
      <w:kern w:val="28"/>
      <w:sz w:val="28"/>
    </w:rPr>
  </w:style>
  <w:style w:type="paragraph" w:customStyle="1" w:styleId="AuthorAffiliation">
    <w:name w:val="Author/Affiliation"/>
    <w:basedOn w:val="Standaard"/>
    <w:rsid w:val="006915E0"/>
    <w:pPr>
      <w:jc w:val="center"/>
    </w:pPr>
  </w:style>
  <w:style w:type="paragraph" w:customStyle="1" w:styleId="Abstract">
    <w:name w:val="Abstract"/>
    <w:basedOn w:val="Standaard"/>
    <w:rsid w:val="006915E0"/>
    <w:pPr>
      <w:ind w:left="1080" w:right="1080"/>
    </w:pPr>
    <w:rPr>
      <w:sz w:val="18"/>
    </w:rPr>
  </w:style>
  <w:style w:type="character" w:customStyle="1" w:styleId="Kop3Char">
    <w:name w:val="Kop 3 Char"/>
    <w:basedOn w:val="Standaardalinea-lettertype"/>
    <w:link w:val="Kop3"/>
    <w:semiHidden/>
    <w:rsid w:val="00D9382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customStyle="1" w:styleId="Kop1Char">
    <w:name w:val="Kop 1 Char"/>
    <w:basedOn w:val="Standaardalinea-lettertype"/>
    <w:link w:val="Kop1"/>
    <w:rsid w:val="0048012D"/>
    <w:rPr>
      <w:b/>
      <w:kern w:val="28"/>
      <w:sz w:val="24"/>
      <w:lang w:val="en-US" w:eastAsia="en-US"/>
    </w:rPr>
  </w:style>
  <w:style w:type="character" w:customStyle="1" w:styleId="Kop2Char">
    <w:name w:val="Kop 2 Char"/>
    <w:basedOn w:val="Standaardalinea-lettertype"/>
    <w:link w:val="Kop2"/>
    <w:rsid w:val="00914FDA"/>
    <w:rPr>
      <w:b/>
      <w:lang w:val="en-US" w:eastAsia="en-US"/>
    </w:rPr>
  </w:style>
  <w:style w:type="character" w:styleId="Hyperlink">
    <w:name w:val="Hyperlink"/>
    <w:basedOn w:val="Standaardalinea-lettertype"/>
    <w:rsid w:val="007B768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B7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324/97802030968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016/j.compedu.2013.12.0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3109/10253890.2014.98920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10.1027/1618-3169/a00044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i.org/10.1371/journal.pone.0209899" TargetMode="External"/><Relationship Id="rId9" Type="http://schemas.openxmlformats.org/officeDocument/2006/relationships/hyperlink" Target="https://apastyle.apa.org/style-grammar-guidelines/paper-form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rina.charlesw\Downloads\sit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C:\Users\zarina.charlesw\Downloads\site.dot</Template>
  <TotalTime>8</TotalTime>
  <Pages>3</Pages>
  <Words>706</Words>
  <Characters>3886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Charlesworth Zarina</dc:creator>
  <cp:keywords/>
  <cp:lastModifiedBy>Earli Office</cp:lastModifiedBy>
  <cp:revision>3</cp:revision>
  <dcterms:created xsi:type="dcterms:W3CDTF">2025-02-18T08:27:00Z</dcterms:created>
  <dcterms:modified xsi:type="dcterms:W3CDTF">2025-02-18T14:23:00Z</dcterms:modified>
</cp:coreProperties>
</file>